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AF" w:rsidRDefault="007A6FAF" w:rsidP="00EE133E"/>
    <w:p w:rsidR="00EE133E" w:rsidRPr="00E015B9" w:rsidRDefault="00EE133E" w:rsidP="00E015B9">
      <w:pPr>
        <w:jc w:val="center"/>
        <w:rPr>
          <w:sz w:val="44"/>
          <w:szCs w:val="44"/>
        </w:rPr>
      </w:pPr>
      <w:r w:rsidRPr="00E015B9">
        <w:rPr>
          <w:sz w:val="44"/>
          <w:szCs w:val="44"/>
        </w:rPr>
        <w:t>Porting your Housing Choice Voucher into the City of Red Wing</w:t>
      </w:r>
    </w:p>
    <w:p w:rsidR="00EE133E" w:rsidRDefault="00EE133E" w:rsidP="00EE133E"/>
    <w:p w:rsidR="00EE133E" w:rsidRDefault="00E015B9" w:rsidP="00EE133E">
      <w:proofErr w:type="gramStart"/>
      <w:r>
        <w:t>STEP-BY-STEP</w:t>
      </w:r>
      <w:proofErr w:type="gramEnd"/>
      <w:r>
        <w:t xml:space="preserve"> GUIDE </w:t>
      </w:r>
    </w:p>
    <w:tbl>
      <w:tblPr>
        <w:tblStyle w:val="TableGrid"/>
        <w:tblW w:w="0" w:type="auto"/>
        <w:tblLook w:val="04A0" w:firstRow="1" w:lastRow="0" w:firstColumn="1" w:lastColumn="0" w:noHBand="0" w:noVBand="1"/>
      </w:tblPr>
      <w:tblGrid>
        <w:gridCol w:w="1515"/>
        <w:gridCol w:w="7835"/>
      </w:tblGrid>
      <w:tr w:rsidR="00EE133E" w:rsidTr="0034776D">
        <w:tc>
          <w:tcPr>
            <w:tcW w:w="1548" w:type="dxa"/>
            <w:shd w:val="clear" w:color="auto" w:fill="8DB3E2" w:themeFill="text2" w:themeFillTint="66"/>
          </w:tcPr>
          <w:p w:rsidR="00EE133E" w:rsidRDefault="00EE133E" w:rsidP="00EE133E">
            <w:r>
              <w:t>Step 1</w:t>
            </w:r>
          </w:p>
        </w:tc>
        <w:tc>
          <w:tcPr>
            <w:tcW w:w="8028" w:type="dxa"/>
          </w:tcPr>
          <w:p w:rsidR="00EE133E" w:rsidRPr="00E015B9" w:rsidRDefault="00EE133E" w:rsidP="00EE133E">
            <w:pPr>
              <w:rPr>
                <w:sz w:val="28"/>
                <w:szCs w:val="28"/>
              </w:rPr>
            </w:pPr>
            <w:r w:rsidRPr="00E015B9">
              <w:rPr>
                <w:sz w:val="28"/>
                <w:szCs w:val="28"/>
              </w:rPr>
              <w:t>To begin the process:</w:t>
            </w:r>
          </w:p>
          <w:p w:rsidR="00EE133E" w:rsidRDefault="00EE133E" w:rsidP="00EE133E">
            <w:pPr>
              <w:pStyle w:val="ListParagraph"/>
              <w:numPr>
                <w:ilvl w:val="0"/>
                <w:numId w:val="1"/>
              </w:numPr>
            </w:pPr>
            <w:r>
              <w:t>Contact your current housing agency and request to transfer your rental assistance to Red Wing HRA.</w:t>
            </w:r>
          </w:p>
          <w:p w:rsidR="00EE133E" w:rsidRDefault="00EE133E" w:rsidP="00EE133E">
            <w:pPr>
              <w:pStyle w:val="ListParagraph"/>
              <w:numPr>
                <w:ilvl w:val="0"/>
                <w:numId w:val="1"/>
              </w:numPr>
            </w:pPr>
            <w:r>
              <w:t>Your current housing agency can send your paperwork to Red Wing HRA to begin your move:</w:t>
            </w:r>
          </w:p>
          <w:p w:rsidR="00EE133E" w:rsidRDefault="00EE133E" w:rsidP="00EE133E"/>
          <w:p w:rsidR="00EE133E" w:rsidRDefault="00EE133E" w:rsidP="00EE133E">
            <w:r>
              <w:t>Mail:</w:t>
            </w:r>
            <w:r w:rsidR="00885FFB">
              <w:t xml:space="preserve"> </w:t>
            </w:r>
            <w:r>
              <w:t xml:space="preserve">  Red Wing HRA</w:t>
            </w:r>
          </w:p>
          <w:p w:rsidR="00EE133E" w:rsidRDefault="00EE133E" w:rsidP="00EE133E">
            <w:r>
              <w:t xml:space="preserve">          428 W Fifth St</w:t>
            </w:r>
          </w:p>
          <w:p w:rsidR="00EE133E" w:rsidRDefault="00EE133E" w:rsidP="00EE133E">
            <w:r>
              <w:t xml:space="preserve">          Red Wing, MN 55066</w:t>
            </w:r>
          </w:p>
          <w:p w:rsidR="00EE133E" w:rsidRDefault="00EE133E" w:rsidP="00EE133E"/>
          <w:p w:rsidR="00EE133E" w:rsidRDefault="00EE133E" w:rsidP="00EE133E">
            <w:r>
              <w:t>Fax:   651 385-0551</w:t>
            </w:r>
          </w:p>
          <w:p w:rsidR="00EE133E" w:rsidRDefault="00EE133E" w:rsidP="00EE133E"/>
          <w:p w:rsidR="00EE133E" w:rsidRDefault="00EE133E" w:rsidP="00EE133E">
            <w:r>
              <w:t>E-mail:  Please call to request the e-mail address</w:t>
            </w:r>
            <w:r w:rsidR="00E015B9">
              <w:t>, 651.388.7571</w:t>
            </w:r>
          </w:p>
          <w:p w:rsidR="00EE133E" w:rsidRDefault="00EE133E" w:rsidP="00EE133E"/>
          <w:p w:rsidR="00EE133E" w:rsidRDefault="00EE133E" w:rsidP="00E015B9">
            <w:r>
              <w:t>Red Wing HRA can only accept “porting in” requests from housing agencies and will not accept hand delivered paperwork.</w:t>
            </w:r>
          </w:p>
        </w:tc>
      </w:tr>
      <w:tr w:rsidR="00EE133E" w:rsidTr="0034776D">
        <w:tc>
          <w:tcPr>
            <w:tcW w:w="1548" w:type="dxa"/>
            <w:shd w:val="clear" w:color="auto" w:fill="8DB3E2" w:themeFill="text2" w:themeFillTint="66"/>
          </w:tcPr>
          <w:p w:rsidR="00EE133E" w:rsidRDefault="00EE133E" w:rsidP="00EE133E">
            <w:r>
              <w:t>Step 2</w:t>
            </w:r>
          </w:p>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p w:rsidR="006C0EBE" w:rsidRDefault="006C0EBE" w:rsidP="00EE133E"/>
        </w:tc>
        <w:tc>
          <w:tcPr>
            <w:tcW w:w="8028" w:type="dxa"/>
          </w:tcPr>
          <w:p w:rsidR="00EE133E" w:rsidRDefault="00EE133E" w:rsidP="00EE133E">
            <w:pPr>
              <w:rPr>
                <w:sz w:val="28"/>
                <w:szCs w:val="28"/>
              </w:rPr>
            </w:pPr>
            <w:r w:rsidRPr="00E015B9">
              <w:rPr>
                <w:sz w:val="28"/>
                <w:szCs w:val="28"/>
              </w:rPr>
              <w:t>Red Wing HRA Review</w:t>
            </w:r>
          </w:p>
          <w:p w:rsidR="00EE133E" w:rsidRDefault="00EE133E" w:rsidP="00EE133E">
            <w:pPr>
              <w:pStyle w:val="ListParagraph"/>
              <w:numPr>
                <w:ilvl w:val="0"/>
                <w:numId w:val="2"/>
              </w:numPr>
            </w:pPr>
            <w:r>
              <w:t>After Red Wing HRA receives the information from your current housing agency, Red Wing HRA will review the p</w:t>
            </w:r>
            <w:r w:rsidR="00AF4DBA">
              <w:t xml:space="preserve">aperwork.  </w:t>
            </w:r>
          </w:p>
          <w:p w:rsidR="00E015B9" w:rsidRDefault="00E015B9" w:rsidP="00E015B9">
            <w:pPr>
              <w:pStyle w:val="ListParagraph"/>
            </w:pPr>
          </w:p>
          <w:p w:rsidR="00AF4DBA" w:rsidRDefault="00AF4DBA" w:rsidP="00EE133E">
            <w:pPr>
              <w:pStyle w:val="ListParagraph"/>
              <w:numPr>
                <w:ilvl w:val="0"/>
                <w:numId w:val="2"/>
              </w:numPr>
            </w:pPr>
            <w:r>
              <w:t>Red Wing HRA will determine what voucher size your family qualifies for according to its policies.</w:t>
            </w:r>
          </w:p>
          <w:p w:rsidR="00E015B9" w:rsidRDefault="00E015B9" w:rsidP="00E015B9"/>
          <w:p w:rsidR="00AF4DBA" w:rsidRDefault="00AF4DBA" w:rsidP="00EE133E">
            <w:pPr>
              <w:pStyle w:val="ListParagraph"/>
              <w:numPr>
                <w:ilvl w:val="0"/>
                <w:numId w:val="2"/>
              </w:numPr>
            </w:pPr>
            <w:r>
              <w:t xml:space="preserve">Red Wing HRA will provide you with a voucher that </w:t>
            </w:r>
            <w:proofErr w:type="gramStart"/>
            <w:r>
              <w:t>can be used</w:t>
            </w:r>
            <w:proofErr w:type="gramEnd"/>
            <w:r>
              <w:t xml:space="preserve"> within the City of Red Wing.</w:t>
            </w:r>
          </w:p>
          <w:p w:rsidR="00885FFB" w:rsidRDefault="00885FFB" w:rsidP="00885FFB">
            <w:pPr>
              <w:pStyle w:val="ListParagraph"/>
            </w:pPr>
          </w:p>
          <w:p w:rsidR="00885FFB" w:rsidRDefault="00885FFB" w:rsidP="00885FFB">
            <w:pPr>
              <w:pStyle w:val="ListParagraph"/>
              <w:numPr>
                <w:ilvl w:val="0"/>
                <w:numId w:val="2"/>
              </w:numPr>
            </w:pPr>
            <w:r>
              <w:t xml:space="preserve">The voucher has an expiration date.  The Red Wing HRA does not give extensions on vouchers, but will “stop the clock” once a Request for Tenancy Approval (RFT) is turned in to our office.  If the unit is not approved the time used to process the RFT will be added back onto your search time.  </w:t>
            </w:r>
          </w:p>
          <w:p w:rsidR="00E015B9" w:rsidRDefault="00E015B9" w:rsidP="00E015B9">
            <w:pPr>
              <w:pStyle w:val="ListParagraph"/>
            </w:pPr>
          </w:p>
          <w:p w:rsidR="00AF4DBA" w:rsidRDefault="00AF4DBA" w:rsidP="00EE133E">
            <w:pPr>
              <w:pStyle w:val="ListParagraph"/>
              <w:numPr>
                <w:ilvl w:val="0"/>
                <w:numId w:val="2"/>
              </w:numPr>
            </w:pPr>
            <w:r>
              <w:t xml:space="preserve">Red Wing HRA will send you a “Port-In” </w:t>
            </w:r>
            <w:r w:rsidR="00E015B9">
              <w:t>packet, which</w:t>
            </w:r>
            <w:r>
              <w:t xml:space="preserve"> you must complete and return to Red Wing HRA.</w:t>
            </w:r>
          </w:p>
          <w:p w:rsidR="0034776D" w:rsidRDefault="0034776D" w:rsidP="0034776D"/>
          <w:p w:rsidR="00EE133E" w:rsidRDefault="0034776D" w:rsidP="00EE133E">
            <w:r w:rsidRPr="0034776D">
              <w:rPr>
                <w:color w:val="FF0000"/>
              </w:rPr>
              <w:t xml:space="preserve">Note:  Voucher size </w:t>
            </w:r>
            <w:proofErr w:type="gramStart"/>
            <w:r w:rsidRPr="0034776D">
              <w:rPr>
                <w:color w:val="FF0000"/>
              </w:rPr>
              <w:t>is determined</w:t>
            </w:r>
            <w:proofErr w:type="gramEnd"/>
            <w:r w:rsidRPr="0034776D">
              <w:rPr>
                <w:color w:val="FF0000"/>
              </w:rPr>
              <w:t xml:space="preserve"> by Red Wing HRA policy.  If you previously had a larger voucher size due to a reasonable </w:t>
            </w:r>
            <w:r w:rsidR="00E015B9" w:rsidRPr="0034776D">
              <w:rPr>
                <w:color w:val="FF0000"/>
              </w:rPr>
              <w:t>accommodation,</w:t>
            </w:r>
            <w:r w:rsidRPr="0034776D">
              <w:rPr>
                <w:color w:val="FF0000"/>
              </w:rPr>
              <w:t xml:space="preserve"> you would need to submit a new reasonable accommodation request to the Red Wing HRA and it would need to be completed and </w:t>
            </w:r>
            <w:proofErr w:type="gramStart"/>
            <w:r w:rsidRPr="0034776D">
              <w:rPr>
                <w:color w:val="FF0000"/>
              </w:rPr>
              <w:t>verified</w:t>
            </w:r>
            <w:proofErr w:type="gramEnd"/>
            <w:r w:rsidRPr="0034776D">
              <w:rPr>
                <w:color w:val="FF0000"/>
              </w:rPr>
              <w:t xml:space="preserve"> according to the Red Wing HRA’s</w:t>
            </w:r>
            <w:r>
              <w:t xml:space="preserve"> </w:t>
            </w:r>
            <w:r w:rsidRPr="0034776D">
              <w:rPr>
                <w:color w:val="FF0000"/>
              </w:rPr>
              <w:t>policies.</w:t>
            </w:r>
            <w:r>
              <w:t xml:space="preserve">  </w:t>
            </w:r>
          </w:p>
        </w:tc>
      </w:tr>
      <w:tr w:rsidR="00EE133E" w:rsidTr="0034776D">
        <w:tc>
          <w:tcPr>
            <w:tcW w:w="1548" w:type="dxa"/>
            <w:shd w:val="clear" w:color="auto" w:fill="8DB3E2" w:themeFill="text2" w:themeFillTint="66"/>
          </w:tcPr>
          <w:p w:rsidR="00EE133E" w:rsidRDefault="0034776D" w:rsidP="00EE133E">
            <w:r>
              <w:lastRenderedPageBreak/>
              <w:t>Step 3</w:t>
            </w:r>
          </w:p>
        </w:tc>
        <w:tc>
          <w:tcPr>
            <w:tcW w:w="8028" w:type="dxa"/>
          </w:tcPr>
          <w:p w:rsidR="00EE133E" w:rsidRDefault="0034776D" w:rsidP="00EE133E">
            <w:pPr>
              <w:rPr>
                <w:sz w:val="28"/>
                <w:szCs w:val="28"/>
              </w:rPr>
            </w:pPr>
            <w:r w:rsidRPr="00E015B9">
              <w:rPr>
                <w:sz w:val="28"/>
                <w:szCs w:val="28"/>
              </w:rPr>
              <w:t>The Request for Tenancy Approval (RFT) Packet</w:t>
            </w:r>
          </w:p>
          <w:p w:rsidR="006C0EBE" w:rsidRPr="00E015B9" w:rsidRDefault="006C0EBE" w:rsidP="00EE133E">
            <w:pPr>
              <w:rPr>
                <w:sz w:val="28"/>
                <w:szCs w:val="28"/>
              </w:rPr>
            </w:pPr>
          </w:p>
          <w:p w:rsidR="00885FFB" w:rsidRDefault="00885FFB" w:rsidP="00885FFB">
            <w:pPr>
              <w:pStyle w:val="ListParagraph"/>
              <w:numPr>
                <w:ilvl w:val="0"/>
                <w:numId w:val="3"/>
              </w:numPr>
            </w:pPr>
            <w:r>
              <w:t xml:space="preserve">Once you have returned your completed “Port-In” packet and your information including income </w:t>
            </w:r>
            <w:proofErr w:type="gramStart"/>
            <w:r>
              <w:t>has been verified</w:t>
            </w:r>
            <w:proofErr w:type="gramEnd"/>
            <w:r>
              <w:t xml:space="preserve">, </w:t>
            </w:r>
            <w:r>
              <w:t xml:space="preserve">the </w:t>
            </w:r>
            <w:r>
              <w:t xml:space="preserve">Red Wing HRA will issue the applicant/participant a </w:t>
            </w:r>
            <w:r>
              <w:t>Briefing Packet and schedule a time to go over the information.</w:t>
            </w:r>
            <w:r>
              <w:t xml:space="preserve">   </w:t>
            </w:r>
          </w:p>
          <w:p w:rsidR="00885FFB" w:rsidRDefault="00885FFB" w:rsidP="00885FFB">
            <w:pPr>
              <w:pStyle w:val="ListParagraph"/>
            </w:pPr>
          </w:p>
          <w:p w:rsidR="0034776D" w:rsidRDefault="00885FFB" w:rsidP="00885FFB">
            <w:pPr>
              <w:pStyle w:val="ListParagraph"/>
              <w:numPr>
                <w:ilvl w:val="0"/>
                <w:numId w:val="3"/>
              </w:numPr>
            </w:pPr>
            <w:r>
              <w:t>A Request for Tenancy Approval (</w:t>
            </w:r>
            <w:r w:rsidR="0034776D">
              <w:t>RFT</w:t>
            </w:r>
            <w:r>
              <w:t>) form is included with the Briefing packet. T</w:t>
            </w:r>
            <w:r w:rsidR="006C0EBE">
              <w:t>he prospective L</w:t>
            </w:r>
            <w:r w:rsidR="0034776D">
              <w:t xml:space="preserve">andlord and the applicant/participant to </w:t>
            </w:r>
            <w:r>
              <w:t xml:space="preserve">should </w:t>
            </w:r>
            <w:r w:rsidR="0034776D">
              <w:t>review and complete</w:t>
            </w:r>
            <w:r>
              <w:t xml:space="preserve"> these forms at least 10 business days before the planned move-in date</w:t>
            </w:r>
            <w:r w:rsidR="0034776D">
              <w:t>.</w:t>
            </w:r>
          </w:p>
          <w:p w:rsidR="00E015B9" w:rsidRDefault="00E015B9" w:rsidP="00E015B9">
            <w:pPr>
              <w:pStyle w:val="ListParagraph"/>
            </w:pPr>
          </w:p>
          <w:p w:rsidR="0034776D" w:rsidRDefault="006C0EBE" w:rsidP="00885FFB">
            <w:pPr>
              <w:pStyle w:val="ListParagraph"/>
              <w:numPr>
                <w:ilvl w:val="0"/>
                <w:numId w:val="3"/>
              </w:numPr>
              <w:rPr>
                <w:b/>
              </w:rPr>
            </w:pPr>
            <w:r>
              <w:rPr>
                <w:b/>
              </w:rPr>
              <w:t>The L</w:t>
            </w:r>
            <w:r w:rsidR="0034776D" w:rsidRPr="00E015B9">
              <w:rPr>
                <w:b/>
              </w:rPr>
              <w:t xml:space="preserve">andlord must provide a copy of the Lease Agreement along with the RFT packet when the packet </w:t>
            </w:r>
            <w:proofErr w:type="gramStart"/>
            <w:r w:rsidR="0034776D" w:rsidRPr="00E015B9">
              <w:rPr>
                <w:b/>
              </w:rPr>
              <w:t>is submitted</w:t>
            </w:r>
            <w:proofErr w:type="gramEnd"/>
            <w:r w:rsidR="0034776D" w:rsidRPr="00E015B9">
              <w:rPr>
                <w:b/>
              </w:rPr>
              <w:t xml:space="preserve"> to Red Wing HRA.</w:t>
            </w:r>
            <w:r w:rsidR="00885FFB">
              <w:rPr>
                <w:b/>
              </w:rPr>
              <w:t xml:space="preserve">  (</w:t>
            </w:r>
            <w:proofErr w:type="gramStart"/>
            <w:r w:rsidR="00885FFB">
              <w:rPr>
                <w:b/>
              </w:rPr>
              <w:t>the</w:t>
            </w:r>
            <w:proofErr w:type="gramEnd"/>
            <w:r w:rsidR="00885FFB">
              <w:rPr>
                <w:b/>
              </w:rPr>
              <w:t xml:space="preserve"> lease should </w:t>
            </w:r>
            <w:r w:rsidR="00885FFB">
              <w:rPr>
                <w:b/>
                <w:u w:val="single"/>
              </w:rPr>
              <w:t>NOT</w:t>
            </w:r>
            <w:r w:rsidR="00885FFB" w:rsidRPr="00885FFB">
              <w:rPr>
                <w:b/>
                <w:u w:val="single"/>
              </w:rPr>
              <w:t xml:space="preserve"> </w:t>
            </w:r>
            <w:r w:rsidR="00885FFB">
              <w:rPr>
                <w:b/>
              </w:rPr>
              <w:t>be signed at this time!)</w:t>
            </w:r>
            <w:bookmarkStart w:id="0" w:name="_GoBack"/>
            <w:bookmarkEnd w:id="0"/>
          </w:p>
          <w:p w:rsidR="00E015B9" w:rsidRPr="00E015B9" w:rsidRDefault="00E015B9" w:rsidP="00E015B9">
            <w:pPr>
              <w:rPr>
                <w:b/>
              </w:rPr>
            </w:pPr>
          </w:p>
          <w:p w:rsidR="0034776D" w:rsidRDefault="0034776D" w:rsidP="00885FFB">
            <w:pPr>
              <w:pStyle w:val="ListParagraph"/>
              <w:numPr>
                <w:ilvl w:val="0"/>
                <w:numId w:val="3"/>
              </w:numPr>
            </w:pPr>
            <w:r>
              <w:t xml:space="preserve">Once the RFT packet is </w:t>
            </w:r>
            <w:proofErr w:type="gramStart"/>
            <w:r>
              <w:t>received</w:t>
            </w:r>
            <w:proofErr w:type="gramEnd"/>
            <w:r w:rsidR="00E015B9">
              <w:t xml:space="preserve"> the</w:t>
            </w:r>
            <w:r>
              <w:t xml:space="preserve"> Section 8 Program Assistant will review it and inform you and/or your prospective landlord of any </w:t>
            </w:r>
            <w:r w:rsidR="00E015B9">
              <w:t>verification</w:t>
            </w:r>
            <w:r>
              <w:t xml:space="preserve"> needed or action require</w:t>
            </w:r>
            <w:r w:rsidR="00E015B9">
              <w:t>d</w:t>
            </w:r>
            <w:r>
              <w:t xml:space="preserve"> to approve or disapprove the RFT.</w:t>
            </w:r>
          </w:p>
          <w:p w:rsidR="00E015B9" w:rsidRDefault="00E015B9" w:rsidP="00E015B9"/>
          <w:p w:rsidR="0034776D" w:rsidRDefault="0034776D" w:rsidP="00885FFB">
            <w:pPr>
              <w:pStyle w:val="ListParagraph"/>
              <w:numPr>
                <w:ilvl w:val="0"/>
                <w:numId w:val="3"/>
              </w:numPr>
            </w:pPr>
            <w:r>
              <w:t xml:space="preserve">If the RFT </w:t>
            </w:r>
            <w:proofErr w:type="gramStart"/>
            <w:r>
              <w:t>is approved</w:t>
            </w:r>
            <w:proofErr w:type="gramEnd"/>
            <w:r>
              <w:t>, the Section 8 Program Assistant will forward it to the Section 8 Housing Specialist to schedule an inspection.</w:t>
            </w:r>
          </w:p>
          <w:p w:rsidR="006C0EBE" w:rsidRDefault="006C0EBE" w:rsidP="006C0EBE"/>
        </w:tc>
      </w:tr>
      <w:tr w:rsidR="00EE133E" w:rsidTr="0034776D">
        <w:tc>
          <w:tcPr>
            <w:tcW w:w="1548" w:type="dxa"/>
            <w:shd w:val="clear" w:color="auto" w:fill="8DB3E2" w:themeFill="text2" w:themeFillTint="66"/>
          </w:tcPr>
          <w:p w:rsidR="00EE133E" w:rsidRDefault="0034776D" w:rsidP="00EE133E">
            <w:r>
              <w:t>Step 4</w:t>
            </w:r>
          </w:p>
        </w:tc>
        <w:tc>
          <w:tcPr>
            <w:tcW w:w="8028" w:type="dxa"/>
          </w:tcPr>
          <w:p w:rsidR="00EE133E" w:rsidRDefault="0034776D" w:rsidP="00EE133E">
            <w:pPr>
              <w:rPr>
                <w:sz w:val="28"/>
                <w:szCs w:val="28"/>
              </w:rPr>
            </w:pPr>
            <w:r w:rsidRPr="00E015B9">
              <w:rPr>
                <w:sz w:val="28"/>
                <w:szCs w:val="28"/>
              </w:rPr>
              <w:t>The Inspection and Final Contract Process</w:t>
            </w:r>
          </w:p>
          <w:p w:rsidR="006C0EBE" w:rsidRPr="006C0EBE" w:rsidRDefault="006C0EBE" w:rsidP="00EE133E">
            <w:pPr>
              <w:rPr>
                <w:szCs w:val="22"/>
              </w:rPr>
            </w:pPr>
          </w:p>
          <w:p w:rsidR="0034776D" w:rsidRDefault="0034776D" w:rsidP="0034776D">
            <w:pPr>
              <w:pStyle w:val="ListParagraph"/>
              <w:numPr>
                <w:ilvl w:val="0"/>
                <w:numId w:val="4"/>
              </w:numPr>
            </w:pPr>
            <w:r>
              <w:t>The Inspe</w:t>
            </w:r>
            <w:r w:rsidR="006C0EBE">
              <w:t>ctor will call the prospective L</w:t>
            </w:r>
            <w:r>
              <w:t>andlord to schedule the inspection.</w:t>
            </w:r>
          </w:p>
          <w:p w:rsidR="006C0EBE" w:rsidRDefault="006C0EBE" w:rsidP="006C0EBE">
            <w:pPr>
              <w:pStyle w:val="ListParagraph"/>
            </w:pPr>
          </w:p>
          <w:p w:rsidR="0034776D" w:rsidRDefault="0034776D" w:rsidP="0034776D">
            <w:pPr>
              <w:pStyle w:val="ListParagraph"/>
              <w:numPr>
                <w:ilvl w:val="0"/>
                <w:numId w:val="4"/>
              </w:numPr>
            </w:pPr>
            <w:r>
              <w:t xml:space="preserve">If the </w:t>
            </w:r>
            <w:proofErr w:type="gramStart"/>
            <w:r>
              <w:t>rental housing</w:t>
            </w:r>
            <w:proofErr w:type="gramEnd"/>
            <w:r>
              <w:t xml:space="preserve"> unit passes the in</w:t>
            </w:r>
            <w:r w:rsidR="006C0EBE">
              <w:t xml:space="preserve">spection </w:t>
            </w:r>
            <w:r w:rsidR="00E015B9">
              <w:t>the Section 8 Housing Specialist will begin finalizing and sending contracts to the landlord.</w:t>
            </w:r>
          </w:p>
          <w:p w:rsidR="006C0EBE" w:rsidRDefault="006C0EBE" w:rsidP="006C0EBE"/>
          <w:p w:rsidR="00E015B9" w:rsidRDefault="00E015B9" w:rsidP="0034776D">
            <w:pPr>
              <w:pStyle w:val="ListParagraph"/>
              <w:numPr>
                <w:ilvl w:val="0"/>
                <w:numId w:val="4"/>
              </w:numPr>
            </w:pPr>
            <w:r>
              <w:t xml:space="preserve">The </w:t>
            </w:r>
            <w:r w:rsidR="006C0EBE">
              <w:t>L</w:t>
            </w:r>
            <w:r>
              <w:t>andlord will receive the final contracts after the rental-housing unit passes the inspection and Red Wing HRA can verify that the participant</w:t>
            </w:r>
            <w:r w:rsidR="006C0EBE">
              <w:t xml:space="preserve"> has given proper notice at their previous rental</w:t>
            </w:r>
            <w:r>
              <w:t>.</w:t>
            </w:r>
          </w:p>
          <w:p w:rsidR="006C0EBE" w:rsidRDefault="006C0EBE" w:rsidP="006C0EBE"/>
          <w:p w:rsidR="00E015B9" w:rsidRDefault="00E015B9" w:rsidP="0034776D">
            <w:pPr>
              <w:pStyle w:val="ListParagraph"/>
              <w:numPr>
                <w:ilvl w:val="0"/>
                <w:numId w:val="4"/>
              </w:numPr>
            </w:pPr>
            <w:r>
              <w:t xml:space="preserve">The Section 8 Housing Specialist will finalize your portion of the rent and send you and </w:t>
            </w:r>
            <w:r w:rsidR="006C0EBE">
              <w:t>your L</w:t>
            </w:r>
            <w:r>
              <w:t>andlord a Rent Portion letter.</w:t>
            </w:r>
          </w:p>
          <w:p w:rsidR="006C0EBE" w:rsidRDefault="006C0EBE" w:rsidP="006C0EBE"/>
          <w:p w:rsidR="006C0EBE" w:rsidRDefault="00E015B9" w:rsidP="00641C41">
            <w:pPr>
              <w:pStyle w:val="ListParagraph"/>
              <w:numPr>
                <w:ilvl w:val="0"/>
                <w:numId w:val="4"/>
              </w:numPr>
            </w:pPr>
            <w:r>
              <w:t xml:space="preserve">Once both the </w:t>
            </w:r>
            <w:r w:rsidR="006C0EBE">
              <w:t>L</w:t>
            </w:r>
            <w:r>
              <w:t>andlord and you sign and submit the final contracts the Section 8 Housing Specialist will pro</w:t>
            </w:r>
            <w:r w:rsidR="006C0EBE">
              <w:t>cess the move and initiate the L</w:t>
            </w:r>
            <w:r>
              <w:t>and</w:t>
            </w:r>
            <w:r w:rsidR="006C0EBE">
              <w:t>l</w:t>
            </w:r>
            <w:r>
              <w:t xml:space="preserve">ord’s first payment.  </w:t>
            </w:r>
          </w:p>
        </w:tc>
      </w:tr>
    </w:tbl>
    <w:p w:rsidR="00EE133E" w:rsidRPr="00EE133E" w:rsidRDefault="00EE133E" w:rsidP="00641C41"/>
    <w:sectPr w:rsidR="00EE133E" w:rsidRPr="00EE133E" w:rsidSect="00885FFB">
      <w:headerReference w:type="default" r:id="rId8"/>
      <w:footerReference w:type="default" r:id="rId9"/>
      <w:headerReference w:type="first" r:id="rId10"/>
      <w:pgSz w:w="12240" w:h="15840"/>
      <w:pgMar w:top="216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69" w:rsidRDefault="00FA3669">
      <w:r>
        <w:separator/>
      </w:r>
    </w:p>
  </w:endnote>
  <w:endnote w:type="continuationSeparator" w:id="0">
    <w:p w:rsidR="00FA3669" w:rsidRDefault="00FA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73" w:rsidRPr="00806C73" w:rsidRDefault="00806C73" w:rsidP="00806C73">
    <w:pPr>
      <w:pStyle w:val="Footer"/>
      <w:jc w:val="center"/>
      <w:rPr>
        <w:noProof/>
        <w:sz w:val="18"/>
        <w:u w:val="single"/>
      </w:rPr>
    </w:pPr>
    <w:r>
      <w:rPr>
        <w:sz w:val="18"/>
        <w:szCs w:val="18"/>
      </w:rPr>
      <w:t>REASONABLE ACCOMMODATION:  If you are a person with a disability you may request a reasonable accommodation.  Please call the HRA office at 651-388-7571 or submit your request in writing to the HRA Office.</w:t>
    </w:r>
  </w:p>
  <w:p w:rsidR="00FC5124" w:rsidRDefault="00806C73" w:rsidP="00806C73">
    <w:pPr>
      <w:jc w:val="center"/>
      <w:rPr>
        <w:noProof/>
        <w:sz w:val="18"/>
        <w:u w:val="single"/>
      </w:rPr>
    </w:pPr>
    <w:r>
      <w:rPr>
        <w:noProof/>
        <w:sz w:val="18"/>
        <w:u w:val="single"/>
      </w:rPr>
      <w:t>_____________________________________________________________________________________________</w:t>
    </w:r>
  </w:p>
  <w:p w:rsidR="00FC5124" w:rsidRDefault="00FC5124">
    <w:pPr>
      <w:pStyle w:val="Footer"/>
      <w:jc w:val="center"/>
    </w:pPr>
    <w:r>
      <w:rPr>
        <w:rFonts w:ascii="Copperplate Gothic Bold" w:hAnsi="Copperplate Gothic Bold"/>
        <w:noProof/>
        <w:sz w:val="18"/>
      </w:rPr>
      <w:t>EQUAL OPPORTUNITY HOUSING / EQUAL OPPORTUNITY 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69" w:rsidRDefault="00FA3669">
      <w:r>
        <w:separator/>
      </w:r>
    </w:p>
  </w:footnote>
  <w:footnote w:type="continuationSeparator" w:id="0">
    <w:p w:rsidR="00FA3669" w:rsidRDefault="00FA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24" w:rsidRDefault="00FC5124">
    <w:pPr>
      <w:pStyle w:val="Title"/>
      <w:rPr>
        <w:sz w:val="16"/>
      </w:rPr>
    </w:pPr>
  </w:p>
  <w:p w:rsidR="00FC5124" w:rsidRDefault="00FC5124">
    <w:pPr>
      <w:pStyle w:val="Title"/>
    </w:pPr>
  </w:p>
  <w:p w:rsidR="00FC5124" w:rsidRDefault="00FC5124">
    <w:pP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B9" w:rsidRDefault="00E015B9" w:rsidP="00E015B9">
    <w:pPr>
      <w:pStyle w:val="Title"/>
    </w:pPr>
    <w:r>
      <w:drawing>
        <wp:anchor distT="0" distB="0" distL="114300" distR="114300" simplePos="0" relativeHeight="251663360" behindDoc="0" locked="0" layoutInCell="0" allowOverlap="1">
          <wp:simplePos x="0" y="0"/>
          <wp:positionH relativeFrom="column">
            <wp:posOffset>-104140</wp:posOffset>
          </wp:positionH>
          <wp:positionV relativeFrom="paragraph">
            <wp:posOffset>-185420</wp:posOffset>
          </wp:positionV>
          <wp:extent cx="970915" cy="87249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872490"/>
                  </a:xfrm>
                  <a:prstGeom prst="rect">
                    <a:avLst/>
                  </a:prstGeom>
                  <a:noFill/>
                </pic:spPr>
              </pic:pic>
            </a:graphicData>
          </a:graphic>
        </wp:anchor>
      </w:drawing>
    </w:r>
    <w:r>
      <w:t>Red Wing Housing &amp; Redevelopment Authority</w:t>
    </w:r>
  </w:p>
  <w:p w:rsidR="00E015B9" w:rsidRDefault="00E015B9" w:rsidP="00E015B9">
    <w:pPr>
      <w:jc w:val="center"/>
      <w:rPr>
        <w:noProof/>
        <w:sz w:val="8"/>
      </w:rPr>
    </w:pPr>
  </w:p>
  <w:p w:rsidR="00E015B9" w:rsidRDefault="00E015B9" w:rsidP="00E015B9">
    <w:pPr>
      <w:jc w:val="center"/>
      <w:rPr>
        <w:noProof/>
        <w:sz w:val="18"/>
      </w:rPr>
    </w:pPr>
    <w:r>
      <w:rPr>
        <w:noProof/>
        <w:sz w:val="18"/>
      </w:rPr>
      <w:t xml:space="preserve">         428 West Fifth Street               </w:t>
    </w:r>
    <w:r>
      <w:rPr>
        <w:noProof/>
        <w:sz w:val="18"/>
      </w:rPr>
      <w:tab/>
    </w:r>
    <w:r>
      <w:rPr>
        <w:noProof/>
        <w:sz w:val="18"/>
      </w:rPr>
      <w:tab/>
      <w:t xml:space="preserve"> Telephone  (651) 388-7571</w:t>
    </w:r>
  </w:p>
  <w:p w:rsidR="00E015B9" w:rsidRDefault="00E015B9" w:rsidP="00E015B9">
    <w:pPr>
      <w:rPr>
        <w:noProof/>
        <w:sz w:val="18"/>
      </w:rPr>
    </w:pPr>
    <w:r>
      <w:rPr>
        <w:noProof/>
        <w:sz w:val="18"/>
      </w:rPr>
      <w:t xml:space="preserve">             </w:t>
    </w:r>
    <w:r>
      <w:rPr>
        <w:noProof/>
        <w:sz w:val="18"/>
      </w:rPr>
      <w:tab/>
    </w:r>
    <w:r>
      <w:rPr>
        <w:noProof/>
        <w:sz w:val="18"/>
      </w:rPr>
      <w:tab/>
      <w:t xml:space="preserve">       Red Wing, MN    55066 </w:t>
    </w:r>
    <w:r>
      <w:rPr>
        <w:noProof/>
        <w:sz w:val="18"/>
      </w:rPr>
      <w:tab/>
    </w:r>
    <w:r>
      <w:rPr>
        <w:noProof/>
        <w:sz w:val="18"/>
      </w:rPr>
      <w:tab/>
      <w:t xml:space="preserve"> </w:t>
    </w:r>
    <w:r>
      <w:rPr>
        <w:noProof/>
        <w:sz w:val="18"/>
      </w:rPr>
      <w:tab/>
      <w:t xml:space="preserve">    FAX  (651) 385-0551          </w:t>
    </w:r>
  </w:p>
  <w:p w:rsidR="00E015B9" w:rsidRDefault="00E015B9" w:rsidP="00E015B9">
    <w:pPr>
      <w:rPr>
        <w:noProof/>
        <w:sz w:val="18"/>
      </w:rPr>
    </w:pPr>
    <w:r>
      <w:rPr>
        <w:noProof/>
        <w:sz w:val="18"/>
      </w:rPr>
      <w:tab/>
    </w:r>
    <w:r>
      <w:rPr>
        <w:noProof/>
        <w:sz w:val="18"/>
      </w:rPr>
      <w:tab/>
      <w:t xml:space="preserve">             TDD/TTY 7-1-1          </w:t>
    </w:r>
    <w:r>
      <w:rPr>
        <w:noProof/>
        <w:sz w:val="18"/>
      </w:rPr>
      <w:tab/>
    </w:r>
    <w:r>
      <w:rPr>
        <w:noProof/>
        <w:sz w:val="18"/>
      </w:rPr>
      <w:tab/>
    </w:r>
    <w:r>
      <w:rPr>
        <w:noProof/>
        <w:sz w:val="18"/>
      </w:rPr>
      <w:tab/>
      <w:t xml:space="preserve">    www.redwinghra.org</w:t>
    </w:r>
  </w:p>
  <w:p w:rsidR="00E015B9" w:rsidRDefault="00E015B9" w:rsidP="00E015B9">
    <w:pPr>
      <w:tabs>
        <w:tab w:val="left" w:pos="720"/>
        <w:tab w:val="left" w:pos="1440"/>
        <w:tab w:val="center" w:pos="4680"/>
      </w:tabs>
      <w:rPr>
        <w:noProof/>
        <w:sz w:val="18"/>
        <w:u w:val="single"/>
      </w:rPr>
    </w:pPr>
    <w:r>
      <w:rPr>
        <w:noProof/>
        <w:sz w:val="18"/>
      </w:rPr>
      <w:tab/>
    </w:r>
    <w:r>
      <w:rPr>
        <w:noProof/>
        <w:sz w:val="18"/>
      </w:rPr>
      <w:tab/>
    </w:r>
    <w:r>
      <w:rPr>
        <w:noProof/>
        <w:sz w:val="18"/>
      </w:rPr>
      <w:tab/>
    </w:r>
  </w:p>
  <w:p w:rsidR="00E015B9" w:rsidRPr="00E015B9" w:rsidRDefault="00E015B9" w:rsidP="00E01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71FA"/>
    <w:multiLevelType w:val="hybridMultilevel"/>
    <w:tmpl w:val="9C36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E4FF1"/>
    <w:multiLevelType w:val="hybridMultilevel"/>
    <w:tmpl w:val="F392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57061"/>
    <w:multiLevelType w:val="hybridMultilevel"/>
    <w:tmpl w:val="FD66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6333D"/>
    <w:multiLevelType w:val="hybridMultilevel"/>
    <w:tmpl w:val="75E0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6F"/>
    <w:rsid w:val="00045C1F"/>
    <w:rsid w:val="000467E8"/>
    <w:rsid w:val="0009592B"/>
    <w:rsid w:val="001435F2"/>
    <w:rsid w:val="0016020F"/>
    <w:rsid w:val="00197CF1"/>
    <w:rsid w:val="00217F7F"/>
    <w:rsid w:val="0022711C"/>
    <w:rsid w:val="0023454A"/>
    <w:rsid w:val="00241D02"/>
    <w:rsid w:val="002C1D4B"/>
    <w:rsid w:val="002C3653"/>
    <w:rsid w:val="0034776D"/>
    <w:rsid w:val="0038445E"/>
    <w:rsid w:val="003D6199"/>
    <w:rsid w:val="00440D88"/>
    <w:rsid w:val="00452165"/>
    <w:rsid w:val="00475F1C"/>
    <w:rsid w:val="00482AC4"/>
    <w:rsid w:val="005007A0"/>
    <w:rsid w:val="00510BDF"/>
    <w:rsid w:val="00641C41"/>
    <w:rsid w:val="00695584"/>
    <w:rsid w:val="006977F3"/>
    <w:rsid w:val="006C0EBE"/>
    <w:rsid w:val="0077236F"/>
    <w:rsid w:val="00781CD6"/>
    <w:rsid w:val="00786F24"/>
    <w:rsid w:val="00795B03"/>
    <w:rsid w:val="007A6FAF"/>
    <w:rsid w:val="007B5D07"/>
    <w:rsid w:val="00806C73"/>
    <w:rsid w:val="008636E7"/>
    <w:rsid w:val="00885FFB"/>
    <w:rsid w:val="0089141C"/>
    <w:rsid w:val="008D0F86"/>
    <w:rsid w:val="008D382B"/>
    <w:rsid w:val="00914735"/>
    <w:rsid w:val="00974CF9"/>
    <w:rsid w:val="009B2955"/>
    <w:rsid w:val="009E5502"/>
    <w:rsid w:val="00A02A39"/>
    <w:rsid w:val="00A663EB"/>
    <w:rsid w:val="00AD0FE3"/>
    <w:rsid w:val="00AD21B2"/>
    <w:rsid w:val="00AD3F91"/>
    <w:rsid w:val="00AF1446"/>
    <w:rsid w:val="00AF4AFA"/>
    <w:rsid w:val="00AF4DBA"/>
    <w:rsid w:val="00B76023"/>
    <w:rsid w:val="00BB74A7"/>
    <w:rsid w:val="00BF4AF1"/>
    <w:rsid w:val="00C11753"/>
    <w:rsid w:val="00C279D0"/>
    <w:rsid w:val="00C84F5F"/>
    <w:rsid w:val="00C87194"/>
    <w:rsid w:val="00CB3681"/>
    <w:rsid w:val="00CE35F9"/>
    <w:rsid w:val="00CE431A"/>
    <w:rsid w:val="00D222F8"/>
    <w:rsid w:val="00DD1307"/>
    <w:rsid w:val="00E015B9"/>
    <w:rsid w:val="00E569C8"/>
    <w:rsid w:val="00E65A75"/>
    <w:rsid w:val="00EA31BE"/>
    <w:rsid w:val="00EA383F"/>
    <w:rsid w:val="00ED1F3F"/>
    <w:rsid w:val="00EE133E"/>
    <w:rsid w:val="00EE6258"/>
    <w:rsid w:val="00F404B2"/>
    <w:rsid w:val="00F51EC5"/>
    <w:rsid w:val="00F70D6E"/>
    <w:rsid w:val="00FA3669"/>
    <w:rsid w:val="00FB1497"/>
    <w:rsid w:val="00FC317A"/>
    <w:rsid w:val="00FC5124"/>
    <w:rsid w:val="00FC71A0"/>
    <w:rsid w:val="00FD2B00"/>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7372836"/>
  <w15:docId w15:val="{09D5794C-D619-4045-B650-EBA59604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30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1307"/>
    <w:pPr>
      <w:tabs>
        <w:tab w:val="center" w:pos="4320"/>
        <w:tab w:val="right" w:pos="8640"/>
      </w:tabs>
    </w:pPr>
  </w:style>
  <w:style w:type="paragraph" w:styleId="Footer">
    <w:name w:val="footer"/>
    <w:basedOn w:val="Normal"/>
    <w:link w:val="FooterChar"/>
    <w:rsid w:val="00DD1307"/>
    <w:pPr>
      <w:tabs>
        <w:tab w:val="center" w:pos="4320"/>
        <w:tab w:val="right" w:pos="8640"/>
      </w:tabs>
    </w:pPr>
  </w:style>
  <w:style w:type="paragraph" w:styleId="Title">
    <w:name w:val="Title"/>
    <w:basedOn w:val="Normal"/>
    <w:qFormat/>
    <w:rsid w:val="00DD1307"/>
    <w:pPr>
      <w:jc w:val="center"/>
    </w:pPr>
    <w:rPr>
      <w:b/>
      <w:noProof/>
      <w:sz w:val="28"/>
    </w:rPr>
  </w:style>
  <w:style w:type="character" w:styleId="Hyperlink">
    <w:name w:val="Hyperlink"/>
    <w:rsid w:val="00DD1307"/>
    <w:rPr>
      <w:color w:val="0000FF"/>
      <w:u w:val="single"/>
    </w:rPr>
  </w:style>
  <w:style w:type="paragraph" w:styleId="BodyText">
    <w:name w:val="Body Text"/>
    <w:basedOn w:val="Normal"/>
    <w:link w:val="BodyTextChar"/>
    <w:rsid w:val="00DD1307"/>
    <w:pPr>
      <w:jc w:val="both"/>
    </w:pPr>
    <w:rPr>
      <w:rFonts w:ascii="Courier New" w:hAnsi="Courier New" w:cs="Courier New"/>
      <w:sz w:val="24"/>
    </w:rPr>
  </w:style>
  <w:style w:type="paragraph" w:styleId="BodyText2">
    <w:name w:val="Body Text 2"/>
    <w:basedOn w:val="Normal"/>
    <w:rsid w:val="00DD1307"/>
    <w:pPr>
      <w:jc w:val="both"/>
    </w:pPr>
    <w:rPr>
      <w:rFonts w:cs="Arial"/>
      <w:b/>
      <w:bCs/>
      <w:color w:val="000000"/>
      <w:sz w:val="32"/>
    </w:rPr>
  </w:style>
  <w:style w:type="paragraph" w:styleId="BalloonText">
    <w:name w:val="Balloon Text"/>
    <w:basedOn w:val="Normal"/>
    <w:semiHidden/>
    <w:rsid w:val="00786F24"/>
    <w:rPr>
      <w:rFonts w:ascii="Tahoma" w:hAnsi="Tahoma" w:cs="Tahoma"/>
      <w:sz w:val="16"/>
      <w:szCs w:val="16"/>
    </w:rPr>
  </w:style>
  <w:style w:type="character" w:customStyle="1" w:styleId="FooterChar">
    <w:name w:val="Footer Char"/>
    <w:basedOn w:val="DefaultParagraphFont"/>
    <w:link w:val="Footer"/>
    <w:rsid w:val="00806C73"/>
    <w:rPr>
      <w:rFonts w:ascii="Arial" w:hAnsi="Arial"/>
      <w:sz w:val="22"/>
    </w:rPr>
  </w:style>
  <w:style w:type="character" w:customStyle="1" w:styleId="BodyTextChar">
    <w:name w:val="Body Text Char"/>
    <w:basedOn w:val="DefaultParagraphFont"/>
    <w:link w:val="BodyText"/>
    <w:rsid w:val="00E569C8"/>
    <w:rPr>
      <w:rFonts w:ascii="Courier New" w:hAnsi="Courier New" w:cs="Courier New"/>
      <w:sz w:val="24"/>
    </w:rPr>
  </w:style>
  <w:style w:type="table" w:styleId="TableGrid">
    <w:name w:val="Table Grid"/>
    <w:basedOn w:val="TableNormal"/>
    <w:uiPriority w:val="59"/>
    <w:rsid w:val="00EE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569779">
      <w:bodyDiv w:val="1"/>
      <w:marLeft w:val="0"/>
      <w:marRight w:val="0"/>
      <w:marTop w:val="0"/>
      <w:marBottom w:val="0"/>
      <w:divBdr>
        <w:top w:val="none" w:sz="0" w:space="0" w:color="auto"/>
        <w:left w:val="none" w:sz="0" w:space="0" w:color="auto"/>
        <w:bottom w:val="none" w:sz="0" w:space="0" w:color="auto"/>
        <w:right w:val="none" w:sz="0" w:space="0" w:color="auto"/>
      </w:divBdr>
    </w:div>
    <w:div w:id="21065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3279-93CC-4762-8A03-5CA4F02C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591</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31 October 2000</vt:lpstr>
    </vt:vector>
  </TitlesOfParts>
  <Company>Red Wing HRA</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October 2000</dc:title>
  <dc:creator>Jennifer Cook</dc:creator>
  <cp:lastModifiedBy>Regan Kilbride</cp:lastModifiedBy>
  <cp:revision>4</cp:revision>
  <cp:lastPrinted>2020-09-22T16:07:00Z</cp:lastPrinted>
  <dcterms:created xsi:type="dcterms:W3CDTF">2020-09-21T21:16:00Z</dcterms:created>
  <dcterms:modified xsi:type="dcterms:W3CDTF">2020-09-22T16:09:00Z</dcterms:modified>
</cp:coreProperties>
</file>